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 w:hint="eastAsia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F1420F">
        <w:rPr>
          <w:rFonts w:eastAsia="標楷體" w:hint="eastAsia"/>
        </w:rPr>
        <w:t>2</w:t>
      </w:r>
      <w:r w:rsidRPr="0072199B">
        <w:rPr>
          <w:rFonts w:eastAsia="標楷體" w:hint="eastAsia"/>
        </w:rPr>
        <w:t>學年度第二學期</w:t>
      </w:r>
      <w:r w:rsidR="005C7C9F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年級「</w:t>
      </w:r>
      <w:r w:rsidR="005C7C9F">
        <w:rPr>
          <w:rFonts w:eastAsia="標楷體" w:hint="eastAsia"/>
          <w:szCs w:val="28"/>
        </w:rPr>
        <w:t>彈性課程</w:t>
      </w:r>
      <w:r w:rsidR="005C7C9F">
        <w:rPr>
          <w:rFonts w:eastAsia="標楷體" w:hint="eastAsia"/>
          <w:szCs w:val="28"/>
        </w:rPr>
        <w:t>-</w:t>
      </w:r>
      <w:r w:rsidR="005C7C9F">
        <w:rPr>
          <w:rFonts w:eastAsia="標楷體" w:hint="eastAsia"/>
          <w:szCs w:val="28"/>
        </w:rPr>
        <w:t>史蹟踏查</w:t>
      </w:r>
      <w:r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 w:hint="eastAsia"/>
        </w:rPr>
      </w:pPr>
      <w:r w:rsidRPr="0072199B">
        <w:rPr>
          <w:rFonts w:eastAsia="標楷體" w:hint="eastAsia"/>
        </w:rPr>
        <w:t>(</w:t>
      </w:r>
      <w:proofErr w:type="gramStart"/>
      <w:r w:rsidRPr="0072199B">
        <w:rPr>
          <w:rFonts w:eastAsia="標楷體" w:hint="eastAsia"/>
        </w:rPr>
        <w:t>一</w:t>
      </w:r>
      <w:proofErr w:type="gramEnd"/>
      <w:r w:rsidRPr="0072199B">
        <w:rPr>
          <w:rFonts w:eastAsia="標楷體" w:hint="eastAsia"/>
        </w:rPr>
        <w:t>)</w:t>
      </w:r>
      <w:r w:rsidR="005C7C9F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</w:tblGrid>
      <w:tr w:rsidR="00F51DB8" w:rsidRPr="0072199B" w:rsidTr="00F51DB8">
        <w:trPr>
          <w:cantSplit/>
        </w:trPr>
        <w:tc>
          <w:tcPr>
            <w:tcW w:w="7279" w:type="dxa"/>
          </w:tcPr>
          <w:p w:rsidR="00F51DB8" w:rsidRDefault="00F51DB8" w:rsidP="001D019A">
            <w:pPr>
              <w:spacing w:line="360" w:lineRule="exact"/>
              <w:ind w:rightChars="50" w:right="1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介紹近代各類思潮，以深入了解當時時代背景。</w:t>
            </w:r>
          </w:p>
          <w:p w:rsidR="00F51DB8" w:rsidRDefault="00F51DB8" w:rsidP="00F51DB8">
            <w:pPr>
              <w:spacing w:line="360" w:lineRule="exact"/>
              <w:ind w:left="240" w:hangingChars="100" w:hanging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透過各類新科技的出現，了解</w:t>
            </w:r>
            <w:r>
              <w:rPr>
                <w:rFonts w:eastAsia="標楷體" w:hint="eastAsia"/>
              </w:rPr>
              <w:t>文化變遷與全球化的潮流。</w:t>
            </w:r>
          </w:p>
          <w:p w:rsidR="00F51DB8" w:rsidRPr="00F51DB8" w:rsidRDefault="00F51DB8" w:rsidP="00F51DB8">
            <w:pPr>
              <w:spacing w:line="360" w:lineRule="exact"/>
              <w:ind w:left="298" w:hangingChars="124" w:hanging="29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讓學生瞭解各類文化</w:t>
            </w:r>
            <w:r>
              <w:rPr>
                <w:rFonts w:eastAsia="標楷體" w:hint="eastAsia"/>
              </w:rPr>
              <w:t>並尊重不同文化</w:t>
            </w:r>
            <w:r>
              <w:rPr>
                <w:rFonts w:eastAsia="標楷體" w:hint="eastAsia"/>
              </w:rPr>
              <w:t>的特長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79" w:type="dxa"/>
          </w:tcPr>
          <w:p w:rsidR="00F51DB8" w:rsidRDefault="00F51DB8" w:rsidP="001D019A">
            <w:pPr>
              <w:spacing w:line="360" w:lineRule="exact"/>
              <w:ind w:left="298" w:hangingChars="124" w:hanging="29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描述現代化社會的多樣面貌，引發學生思考適應社會的必要，以進一步提出適應的方法。</w:t>
            </w:r>
          </w:p>
          <w:p w:rsidR="00F51DB8" w:rsidRDefault="00F51DB8" w:rsidP="00F51DB8">
            <w:pPr>
              <w:spacing w:line="360" w:lineRule="exact"/>
              <w:ind w:left="298" w:hangingChars="124" w:hanging="29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說明社會變遷與社會問題之間的關係，並呼籲學生培養關心社問題，並正面積極回應社會問題的態度。</w:t>
            </w:r>
          </w:p>
        </w:tc>
      </w:tr>
    </w:tbl>
    <w:p w:rsidR="0003261B" w:rsidRPr="0072199B" w:rsidRDefault="0003261B" w:rsidP="0072199B">
      <w:pPr>
        <w:rPr>
          <w:rFonts w:eastAsia="標楷體" w:hint="eastAsia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F51DB8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178"/>
        <w:gridCol w:w="4376"/>
        <w:gridCol w:w="1800"/>
        <w:gridCol w:w="1440"/>
        <w:gridCol w:w="720"/>
        <w:gridCol w:w="1238"/>
      </w:tblGrid>
      <w:tr w:rsidR="00775071" w:rsidRPr="0072199B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proofErr w:type="gramStart"/>
            <w:r w:rsidRPr="0072199B">
              <w:rPr>
                <w:rFonts w:eastAsia="標楷體" w:hint="eastAsia"/>
              </w:rPr>
              <w:t>週</w:t>
            </w:r>
            <w:proofErr w:type="gramEnd"/>
            <w:r w:rsidRPr="0072199B">
              <w:rPr>
                <w:rFonts w:eastAsia="標楷體" w:hint="eastAsia"/>
              </w:rPr>
              <w:t>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17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4376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775071" w:rsidRPr="0072199B">
        <w:trPr>
          <w:trHeight w:val="430"/>
        </w:trPr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</w:t>
            </w:r>
            <w:proofErr w:type="gramStart"/>
            <w:r w:rsidRPr="0072199B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 w:rsidR="00F1420F">
              <w:rPr>
                <w:rFonts w:eastAsia="標楷體" w:hint="eastAsia"/>
                <w:sz w:val="20"/>
                <w:szCs w:val="20"/>
              </w:rPr>
              <w:t>02</w:t>
            </w:r>
          </w:p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02/0</w:t>
            </w:r>
            <w:r w:rsidR="00F1420F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178" w:type="dxa"/>
            <w:vAlign w:val="center"/>
          </w:tcPr>
          <w:p w:rsidR="00775071" w:rsidRPr="0072199B" w:rsidRDefault="0077507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</w:t>
            </w:r>
            <w:proofErr w:type="gramStart"/>
            <w:r w:rsidRPr="0072199B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76" w:type="dxa"/>
            <w:vAlign w:val="center"/>
          </w:tcPr>
          <w:p w:rsidR="00775071" w:rsidRPr="0072199B" w:rsidRDefault="0077507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02/09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02/15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浪漫主義</w:t>
            </w:r>
          </w:p>
        </w:tc>
        <w:tc>
          <w:tcPr>
            <w:tcW w:w="4376" w:type="dxa"/>
            <w:vAlign w:val="center"/>
          </w:tcPr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說明浪漫主義產生的背景和原因。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分析浪漫主義風格的特色和風格。</w:t>
            </w:r>
          </w:p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介紹十九世紀浪漫主義派代表藝術家</w:t>
            </w:r>
            <w:r w:rsidRPr="00117111">
              <w:rPr>
                <w:rFonts w:eastAsia="標楷體" w:hint="eastAsia"/>
                <w:sz w:val="20"/>
              </w:rPr>
              <w:t>-</w:t>
            </w:r>
            <w:r w:rsidRPr="00117111">
              <w:rPr>
                <w:rFonts w:eastAsia="標楷體" w:hint="eastAsia"/>
                <w:sz w:val="20"/>
              </w:rPr>
              <w:t>法國傑利柯、西班牙</w:t>
            </w:r>
            <w:r w:rsidRPr="00117111">
              <w:rPr>
                <w:rFonts w:eastAsia="標楷體" w:hint="eastAsia"/>
                <w:sz w:val="20"/>
              </w:rPr>
              <w:t>-</w:t>
            </w:r>
            <w:r w:rsidRPr="00117111">
              <w:rPr>
                <w:rFonts w:eastAsia="標楷體" w:hint="eastAsia"/>
                <w:sz w:val="20"/>
              </w:rPr>
              <w:t>哥雅。</w:t>
            </w: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5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2-4-5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02/16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02/22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自然主義</w:t>
            </w:r>
          </w:p>
        </w:tc>
        <w:tc>
          <w:tcPr>
            <w:tcW w:w="4376" w:type="dxa"/>
            <w:vAlign w:val="center"/>
          </w:tcPr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介紹自然主義興起的背景。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介紹法國風景畫「巴</w:t>
            </w:r>
            <w:proofErr w:type="gramStart"/>
            <w:r w:rsidRPr="00117111">
              <w:rPr>
                <w:rFonts w:eastAsia="標楷體" w:hint="eastAsia"/>
                <w:sz w:val="20"/>
              </w:rPr>
              <w:t>比松派</w:t>
            </w:r>
            <w:proofErr w:type="gramEnd"/>
            <w:r w:rsidRPr="00117111">
              <w:rPr>
                <w:rFonts w:eastAsia="標楷體" w:hint="eastAsia"/>
                <w:sz w:val="20"/>
              </w:rPr>
              <w:t>」。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說明自然主義派藝術的特色和風格。</w:t>
            </w:r>
          </w:p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117111">
              <w:rPr>
                <w:rFonts w:eastAsia="標楷體" w:hint="eastAsia"/>
                <w:sz w:val="20"/>
              </w:rPr>
              <w:t>介紹自然主義派的藝術家</w:t>
            </w:r>
            <w:r w:rsidRPr="00117111">
              <w:rPr>
                <w:rFonts w:eastAsia="標楷體" w:hint="eastAsia"/>
                <w:sz w:val="20"/>
              </w:rPr>
              <w:t>-</w:t>
            </w:r>
            <w:r w:rsidRPr="00117111">
              <w:rPr>
                <w:rFonts w:eastAsia="標楷體" w:hint="eastAsia"/>
                <w:sz w:val="20"/>
              </w:rPr>
              <w:t>法國米勒</w:t>
            </w:r>
            <w:r w:rsidRPr="00117111">
              <w:rPr>
                <w:rFonts w:eastAsia="標楷體" w:hint="eastAsia"/>
                <w:sz w:val="20"/>
              </w:rPr>
              <w:t>-</w:t>
            </w:r>
            <w:r w:rsidRPr="00117111">
              <w:rPr>
                <w:rFonts w:eastAsia="標楷體" w:hint="eastAsia"/>
                <w:sz w:val="20"/>
              </w:rPr>
              <w:t>拾穗的人、盧梭等。</w:t>
            </w: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紙筆測驗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02/23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03/01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lastRenderedPageBreak/>
              <w:t>印象（主義）派</w:t>
            </w:r>
          </w:p>
        </w:tc>
        <w:tc>
          <w:tcPr>
            <w:tcW w:w="4376" w:type="dxa"/>
            <w:vAlign w:val="center"/>
          </w:tcPr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說明印象主義（派）產生的時代背景。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2.</w:t>
            </w:r>
            <w:r w:rsidRPr="00117111">
              <w:rPr>
                <w:rFonts w:eastAsia="標楷體" w:hint="eastAsia"/>
                <w:sz w:val="20"/>
              </w:rPr>
              <w:t>說明十九世紀印象派的發展與對歐洲藝術的影響。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說明十九世紀印象派的風格和特色。</w:t>
            </w:r>
          </w:p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117111">
              <w:rPr>
                <w:rFonts w:eastAsia="標楷體" w:hint="eastAsia"/>
                <w:sz w:val="20"/>
              </w:rPr>
              <w:t>介紹十九世紀印象派代表藝術家，如莫內、雷諾瓦、高更等人。</w:t>
            </w: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lastRenderedPageBreak/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20"/>
                </w:rPr>
                <w:lastRenderedPageBreak/>
                <w:t>2-4-4</w:t>
              </w:r>
            </w:smartTag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紙筆測驗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lastRenderedPageBreak/>
              <w:t>分組報告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03/02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03/08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電報</w:t>
            </w:r>
          </w:p>
        </w:tc>
        <w:tc>
          <w:tcPr>
            <w:tcW w:w="4376" w:type="dxa"/>
            <w:vAlign w:val="center"/>
          </w:tcPr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說明電報產生的時代背景和原因。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說明電報發展的過程。</w:t>
            </w:r>
          </w:p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說明電報的發明對人類社會貢獻和影響。</w:t>
            </w: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2-4-6</w:t>
            </w:r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</w:tc>
      </w:tr>
      <w:tr w:rsidR="005C7C9F" w:rsidRPr="0072199B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03/09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03/1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好萊塢</w:t>
            </w:r>
          </w:p>
        </w:tc>
        <w:tc>
          <w:tcPr>
            <w:tcW w:w="4376" w:type="dxa"/>
            <w:vAlign w:val="center"/>
          </w:tcPr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說明好萊塢產生的原因和背景。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介紹好萊塢電影的風格及特色。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說明好萊塢的發展過程。</w:t>
            </w:r>
          </w:p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117111">
              <w:rPr>
                <w:rFonts w:eastAsia="標楷體" w:hint="eastAsia"/>
                <w:sz w:val="20"/>
              </w:rPr>
              <w:t>說明好萊塢對全球電影工業的影響。</w:t>
            </w: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態度檢核</w:t>
            </w:r>
          </w:p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C9F" w:rsidRDefault="00F51DB8" w:rsidP="005C7C9F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角色扮演</w:t>
            </w: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03/16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03/22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電視</w:t>
            </w:r>
          </w:p>
        </w:tc>
        <w:tc>
          <w:tcPr>
            <w:tcW w:w="4376" w:type="dxa"/>
            <w:vAlign w:val="center"/>
          </w:tcPr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說明電視的起源與產生背景。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說明電視的發展過程。</w:t>
            </w:r>
          </w:p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分析電視對人類生活的改變與影響。</w:t>
            </w: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分組討論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03/23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03/29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第一次段考</w:t>
            </w:r>
          </w:p>
        </w:tc>
        <w:tc>
          <w:tcPr>
            <w:tcW w:w="4376" w:type="dxa"/>
            <w:vAlign w:val="center"/>
          </w:tcPr>
          <w:p w:rsidR="005C7C9F" w:rsidRDefault="005C7C9F" w:rsidP="001D019A">
            <w:pPr>
              <w:rPr>
                <w:rFonts w:eastAsia="標楷體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5C7C9F" w:rsidRDefault="005C7C9F" w:rsidP="001D019A">
            <w:pPr>
              <w:jc w:val="center"/>
              <w:rPr>
                <w:rFonts w:eastAsia="標楷體" w:hint="eastAsia"/>
                <w:sz w:val="20"/>
              </w:rPr>
            </w:pP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04/05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達</w:t>
            </w:r>
            <w:proofErr w:type="gramStart"/>
            <w:r w:rsidRPr="0040358E">
              <w:rPr>
                <w:rFonts w:eastAsia="標楷體" w:hint="eastAsia"/>
                <w:sz w:val="20"/>
              </w:rPr>
              <w:t>達</w:t>
            </w:r>
            <w:proofErr w:type="gramEnd"/>
            <w:r w:rsidRPr="0040358E">
              <w:rPr>
                <w:rFonts w:eastAsia="標楷體" w:hint="eastAsia"/>
                <w:sz w:val="20"/>
              </w:rPr>
              <w:t>主義</w:t>
            </w:r>
          </w:p>
        </w:tc>
        <w:tc>
          <w:tcPr>
            <w:tcW w:w="4376" w:type="dxa"/>
            <w:vAlign w:val="center"/>
          </w:tcPr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主義產生的時代背景和原因。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說明達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主義發展的過程和影響。</w:t>
            </w:r>
          </w:p>
          <w:p w:rsidR="005C7C9F" w:rsidRPr="00117111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介紹達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主義派的見解、風格及特色。</w:t>
            </w:r>
          </w:p>
          <w:p w:rsidR="005C7C9F" w:rsidRDefault="005C7C9F" w:rsidP="001D019A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117111">
              <w:rPr>
                <w:rFonts w:eastAsia="標楷體" w:hint="eastAsia"/>
                <w:sz w:val="20"/>
              </w:rPr>
              <w:t>分析達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主義對人類歷史的意義和貢獻。</w:t>
            </w: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2-4-5</w:t>
            </w:r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04/06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04/12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野獸派</w:t>
            </w:r>
          </w:p>
        </w:tc>
        <w:tc>
          <w:tcPr>
            <w:tcW w:w="4376" w:type="dxa"/>
            <w:vAlign w:val="center"/>
          </w:tcPr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說明野獸派的意涵和產生背景。</w:t>
            </w:r>
          </w:p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分析野獸派興起</w:t>
            </w:r>
            <w:r w:rsidRPr="0040358E">
              <w:rPr>
                <w:rFonts w:eastAsia="標楷體" w:hint="eastAsia"/>
                <w:sz w:val="20"/>
              </w:rPr>
              <w:t>過程和對人類歷史的影響。</w:t>
            </w:r>
          </w:p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說明野獸派的特點、構圖及風格。</w:t>
            </w:r>
          </w:p>
          <w:p w:rsidR="005C7C9F" w:rsidRDefault="005C7C9F" w:rsidP="001D019A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40358E">
              <w:rPr>
                <w:rFonts w:eastAsia="標楷體" w:hint="eastAsia"/>
                <w:sz w:val="20"/>
              </w:rPr>
              <w:t>介紹野獸派代表藝術家</w:t>
            </w:r>
            <w:r w:rsidRPr="0040358E">
              <w:rPr>
                <w:rFonts w:eastAsia="標楷體" w:hint="eastAsia"/>
                <w:sz w:val="20"/>
              </w:rPr>
              <w:t>-</w:t>
            </w:r>
            <w:proofErr w:type="gramStart"/>
            <w:r w:rsidRPr="0040358E">
              <w:rPr>
                <w:rFonts w:eastAsia="標楷體" w:hint="eastAsia"/>
                <w:sz w:val="20"/>
              </w:rPr>
              <w:t>馬蒂斯</w:t>
            </w:r>
            <w:proofErr w:type="gramEnd"/>
            <w:r w:rsidRPr="0040358E">
              <w:rPr>
                <w:rFonts w:eastAsia="標楷體" w:hint="eastAsia"/>
                <w:sz w:val="20"/>
              </w:rPr>
              <w:t>與作品。</w:t>
            </w: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6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04/13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04/19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抽象派</w:t>
            </w:r>
          </w:p>
        </w:tc>
        <w:tc>
          <w:tcPr>
            <w:tcW w:w="4376" w:type="dxa"/>
            <w:vAlign w:val="center"/>
          </w:tcPr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說明抽象派的意涵。</w:t>
            </w:r>
          </w:p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40358E">
              <w:rPr>
                <w:rFonts w:eastAsia="標楷體" w:hint="eastAsia"/>
                <w:sz w:val="20"/>
              </w:rPr>
              <w:t>分析抽象派興起的背景和原因。</w:t>
            </w:r>
          </w:p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說明抽象派的發展與對當代的影響。</w:t>
            </w:r>
          </w:p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40358E">
              <w:rPr>
                <w:rFonts w:eastAsia="標楷體" w:hint="eastAsia"/>
                <w:sz w:val="20"/>
              </w:rPr>
              <w:t>介紹抽象派的特點與代表藝術家。</w:t>
            </w:r>
          </w:p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5.</w:t>
            </w:r>
            <w:r w:rsidRPr="0040358E">
              <w:rPr>
                <w:rFonts w:eastAsia="標楷體" w:hint="eastAsia"/>
                <w:sz w:val="20"/>
              </w:rPr>
              <w:t>欣賞抽象派畫家</w:t>
            </w:r>
            <w:r w:rsidRPr="0040358E">
              <w:rPr>
                <w:rFonts w:eastAsia="標楷體" w:hint="eastAsia"/>
                <w:sz w:val="20"/>
              </w:rPr>
              <w:t>-</w:t>
            </w:r>
            <w:r w:rsidRPr="0040358E">
              <w:rPr>
                <w:rFonts w:eastAsia="標楷體" w:hint="eastAsia"/>
                <w:sz w:val="20"/>
              </w:rPr>
              <w:t>康丁斯基、蒙德里安等人作品。</w:t>
            </w: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6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F51DB8" w:rsidP="005C7C9F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實作評量</w:t>
            </w:r>
          </w:p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04/20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04/26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廣播</w:t>
            </w:r>
          </w:p>
        </w:tc>
        <w:tc>
          <w:tcPr>
            <w:tcW w:w="4376" w:type="dxa"/>
            <w:vAlign w:val="center"/>
          </w:tcPr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說明廣播興起的時代背景。</w:t>
            </w:r>
          </w:p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40358E">
              <w:rPr>
                <w:rFonts w:eastAsia="標楷體" w:hint="eastAsia"/>
                <w:sz w:val="20"/>
              </w:rPr>
              <w:t>說明廣播的發展過程。</w:t>
            </w:r>
          </w:p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說明廣播對人類生活的影響。</w:t>
            </w: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2-4-5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6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04/27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05/03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超現實主義</w:t>
            </w:r>
          </w:p>
        </w:tc>
        <w:tc>
          <w:tcPr>
            <w:tcW w:w="4376" w:type="dxa"/>
            <w:vAlign w:val="center"/>
          </w:tcPr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說明超現實主義興起的背景和源頭。</w:t>
            </w:r>
          </w:p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40358E">
              <w:rPr>
                <w:rFonts w:eastAsia="標楷體" w:hint="eastAsia"/>
                <w:sz w:val="20"/>
              </w:rPr>
              <w:t>介紹超現實主義的意涵。</w:t>
            </w:r>
          </w:p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說明超現實主義的發展過程。</w:t>
            </w:r>
          </w:p>
          <w:p w:rsidR="005C7C9F" w:rsidRPr="0040358E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40358E">
              <w:rPr>
                <w:rFonts w:eastAsia="標楷體" w:hint="eastAsia"/>
                <w:sz w:val="20"/>
              </w:rPr>
              <w:t>介紹超現實主義的風格、特色和影響。</w:t>
            </w:r>
          </w:p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5.</w:t>
            </w:r>
            <w:r w:rsidRPr="0040358E">
              <w:rPr>
                <w:rFonts w:eastAsia="標楷體" w:hint="eastAsia"/>
                <w:sz w:val="20"/>
              </w:rPr>
              <w:t>介紹超現實主義藝術家</w:t>
            </w:r>
            <w:r w:rsidRPr="0040358E">
              <w:rPr>
                <w:rFonts w:eastAsia="標楷體" w:hint="eastAsia"/>
                <w:sz w:val="20"/>
              </w:rPr>
              <w:t>-</w:t>
            </w:r>
            <w:r w:rsidRPr="0040358E">
              <w:rPr>
                <w:rFonts w:eastAsia="標楷體" w:hint="eastAsia"/>
                <w:sz w:val="20"/>
              </w:rPr>
              <w:t>米羅與其作品。</w:t>
            </w:r>
          </w:p>
        </w:tc>
        <w:tc>
          <w:tcPr>
            <w:tcW w:w="1800" w:type="dxa"/>
            <w:vAlign w:val="center"/>
          </w:tcPr>
          <w:p w:rsidR="00F51DB8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6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分組討論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C9F" w:rsidRPr="0072199B" w:rsidTr="00ED10A8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05/04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05/10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第二次段考</w:t>
            </w:r>
          </w:p>
        </w:tc>
        <w:tc>
          <w:tcPr>
            <w:tcW w:w="4376" w:type="dxa"/>
            <w:vAlign w:val="center"/>
          </w:tcPr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5C7C9F" w:rsidRDefault="005C7C9F" w:rsidP="001D019A">
            <w:pPr>
              <w:jc w:val="center"/>
              <w:rPr>
                <w:rFonts w:eastAsia="標楷體" w:hint="eastAsia"/>
                <w:sz w:val="20"/>
              </w:rPr>
            </w:pPr>
          </w:p>
        </w:tc>
      </w:tr>
      <w:tr w:rsidR="005C7C9F" w:rsidRPr="0072199B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05/11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05/17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lastRenderedPageBreak/>
              <w:t>電影</w:t>
            </w:r>
          </w:p>
        </w:tc>
        <w:tc>
          <w:tcPr>
            <w:tcW w:w="4376" w:type="dxa"/>
            <w:vAlign w:val="center"/>
          </w:tcPr>
          <w:p w:rsidR="005C7C9F" w:rsidRPr="0040358E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="005C7C9F" w:rsidRPr="0040358E">
              <w:rPr>
                <w:rFonts w:eastAsia="標楷體" w:hint="eastAsia"/>
                <w:sz w:val="20"/>
              </w:rPr>
              <w:t>介紹電影的起源與背景。</w:t>
            </w:r>
          </w:p>
          <w:p w:rsidR="005C7C9F" w:rsidRPr="0040358E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2.</w:t>
            </w:r>
            <w:r w:rsidR="005C7C9F" w:rsidRPr="0040358E">
              <w:rPr>
                <w:rFonts w:eastAsia="標楷體" w:hint="eastAsia"/>
                <w:sz w:val="20"/>
              </w:rPr>
              <w:t>說明電影的發展過程。</w:t>
            </w:r>
          </w:p>
          <w:p w:rsidR="005C7C9F" w:rsidRPr="0040358E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="005C7C9F" w:rsidRPr="0040358E">
              <w:rPr>
                <w:rFonts w:eastAsia="標楷體" w:hint="eastAsia"/>
                <w:sz w:val="20"/>
              </w:rPr>
              <w:t>說明電影對人類社會、歷史的影響。</w:t>
            </w:r>
          </w:p>
          <w:p w:rsidR="005C7C9F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="005C7C9F" w:rsidRPr="0040358E">
              <w:rPr>
                <w:rFonts w:eastAsia="標楷體" w:hint="eastAsia"/>
                <w:sz w:val="20"/>
              </w:rPr>
              <w:t>分析電影對人類歷史發展的意義。</w:t>
            </w:r>
          </w:p>
        </w:tc>
        <w:tc>
          <w:tcPr>
            <w:tcW w:w="1800" w:type="dxa"/>
            <w:vAlign w:val="center"/>
          </w:tcPr>
          <w:p w:rsidR="00F51DB8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1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lastRenderedPageBreak/>
                <w:t>2-4-1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lastRenderedPageBreak/>
                <w:t>2-4-4</w:t>
              </w:r>
            </w:smartTag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5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2-4-5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環境教育</w:t>
            </w:r>
          </w:p>
          <w:p w:rsidR="005C7C9F" w:rsidRPr="003F1853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人權教育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lastRenderedPageBreak/>
              <w:t>分組報告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C9F" w:rsidRPr="0072199B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05/18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05/24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網際網路</w:t>
            </w:r>
          </w:p>
        </w:tc>
        <w:tc>
          <w:tcPr>
            <w:tcW w:w="4376" w:type="dxa"/>
            <w:vAlign w:val="center"/>
          </w:tcPr>
          <w:p w:rsidR="005C7C9F" w:rsidRPr="0040358E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="005C7C9F" w:rsidRPr="0040358E">
              <w:rPr>
                <w:rFonts w:eastAsia="標楷體" w:hint="eastAsia"/>
                <w:sz w:val="20"/>
              </w:rPr>
              <w:t>介紹網際網路的意涵。</w:t>
            </w:r>
          </w:p>
          <w:p w:rsidR="005C7C9F" w:rsidRPr="0040358E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="005C7C9F" w:rsidRPr="0040358E">
              <w:rPr>
                <w:rFonts w:eastAsia="標楷體" w:hint="eastAsia"/>
                <w:sz w:val="20"/>
              </w:rPr>
              <w:t>說明電腦與網際網路的關係。</w:t>
            </w:r>
          </w:p>
          <w:p w:rsidR="005C7C9F" w:rsidRPr="0040358E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="005C7C9F" w:rsidRPr="0040358E">
              <w:rPr>
                <w:rFonts w:eastAsia="標楷體" w:hint="eastAsia"/>
                <w:sz w:val="20"/>
              </w:rPr>
              <w:t>說明網際網路的興起、發展與影響。</w:t>
            </w:r>
          </w:p>
          <w:p w:rsidR="005C7C9F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="005C7C9F" w:rsidRPr="0040358E">
              <w:rPr>
                <w:rFonts w:eastAsia="標楷體" w:hint="eastAsia"/>
                <w:sz w:val="20"/>
              </w:rPr>
              <w:t>分析網際網</w:t>
            </w:r>
            <w:r w:rsidR="005C7C9F">
              <w:rPr>
                <w:rFonts w:eastAsia="標楷體" w:hint="eastAsia"/>
                <w:sz w:val="20"/>
              </w:rPr>
              <w:t>路對人類歷史發展</w:t>
            </w:r>
            <w:r w:rsidR="005C7C9F" w:rsidRPr="0040358E">
              <w:rPr>
                <w:rFonts w:eastAsia="標楷體" w:hint="eastAsia"/>
                <w:sz w:val="20"/>
              </w:rPr>
              <w:t>的利弊。</w:t>
            </w:r>
          </w:p>
        </w:tc>
        <w:tc>
          <w:tcPr>
            <w:tcW w:w="1800" w:type="dxa"/>
            <w:vAlign w:val="center"/>
          </w:tcPr>
          <w:p w:rsidR="00F51DB8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1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2-4-1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2-4-5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6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Pr="003F1853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C9F" w:rsidRPr="00941240" w:rsidRDefault="005C7C9F" w:rsidP="005C7C9F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C9F" w:rsidRDefault="005C7C9F" w:rsidP="005C7C9F">
            <w:pPr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C9F" w:rsidRPr="0072199B" w:rsidTr="000115A5">
        <w:tc>
          <w:tcPr>
            <w:tcW w:w="714" w:type="dxa"/>
            <w:vAlign w:val="center"/>
          </w:tcPr>
          <w:p w:rsidR="005C7C9F" w:rsidRPr="0072199B" w:rsidRDefault="005C7C9F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05/25</w:t>
            </w:r>
          </w:p>
          <w:p w:rsidR="005C7C9F" w:rsidRPr="00DA3928" w:rsidRDefault="005C7C9F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05/31</w:t>
            </w:r>
          </w:p>
        </w:tc>
        <w:tc>
          <w:tcPr>
            <w:tcW w:w="3178" w:type="dxa"/>
            <w:vAlign w:val="center"/>
          </w:tcPr>
          <w:p w:rsidR="005C7C9F" w:rsidRPr="000115A5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r w:rsidRPr="00871591">
              <w:rPr>
                <w:rFonts w:eastAsia="標楷體" w:hint="eastAsia"/>
                <w:sz w:val="20"/>
              </w:rPr>
              <w:t>學校本位課程</w:t>
            </w:r>
            <w:r w:rsidRPr="00871591">
              <w:rPr>
                <w:rFonts w:eastAsia="標楷體" w:hint="eastAsia"/>
                <w:sz w:val="20"/>
              </w:rPr>
              <w:t>-</w:t>
            </w:r>
            <w:r w:rsidR="000115A5">
              <w:rPr>
                <w:rFonts w:eastAsia="標楷體" w:hint="eastAsia"/>
                <w:sz w:val="20"/>
              </w:rPr>
              <w:t>細說仁愛</w:t>
            </w:r>
          </w:p>
        </w:tc>
        <w:tc>
          <w:tcPr>
            <w:tcW w:w="4376" w:type="dxa"/>
            <w:vAlign w:val="center"/>
          </w:tcPr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能夠了解</w:t>
            </w:r>
            <w:r w:rsidR="000115A5">
              <w:rPr>
                <w:rFonts w:eastAsia="標楷體" w:hint="eastAsia"/>
                <w:sz w:val="20"/>
              </w:rPr>
              <w:t>家鄉的特點</w:t>
            </w:r>
          </w:p>
          <w:p w:rsidR="005C7C9F" w:rsidRDefault="005C7C9F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描述</w:t>
            </w:r>
            <w:r w:rsidR="000115A5">
              <w:rPr>
                <w:rFonts w:eastAsia="標楷體" w:hint="eastAsia"/>
                <w:sz w:val="20"/>
              </w:rPr>
              <w:t>家鄉的轉變</w:t>
            </w:r>
          </w:p>
          <w:p w:rsidR="005C7C9F" w:rsidRPr="000115A5" w:rsidRDefault="005C7C9F" w:rsidP="000115A5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="000115A5">
              <w:rPr>
                <w:rFonts w:eastAsia="標楷體" w:hint="eastAsia"/>
                <w:sz w:val="20"/>
              </w:rPr>
              <w:t>了解並認識自我及</w:t>
            </w:r>
            <w:r>
              <w:rPr>
                <w:rFonts w:eastAsia="標楷體" w:hint="eastAsia"/>
                <w:sz w:val="20"/>
              </w:rPr>
              <w:t>環境的發展，可以分享觀點與形成共識。</w:t>
            </w:r>
          </w:p>
        </w:tc>
        <w:tc>
          <w:tcPr>
            <w:tcW w:w="1800" w:type="dxa"/>
            <w:vAlign w:val="center"/>
          </w:tcPr>
          <w:p w:rsidR="00F51DB8" w:rsidRDefault="005C7C9F" w:rsidP="001D019A">
            <w:pPr>
              <w:jc w:val="both"/>
              <w:rPr>
                <w:rFonts w:hint="eastAsia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4"/>
              </w:smartTagPr>
              <w:r>
                <w:rPr>
                  <w:rFonts w:hint="eastAsia"/>
                  <w:sz w:val="20"/>
                </w:rPr>
                <w:t>4-4-1</w:t>
              </w:r>
            </w:smartTag>
            <w:r>
              <w:rPr>
                <w:rFonts w:hint="eastAsia"/>
                <w:sz w:val="20"/>
              </w:rPr>
              <w:t xml:space="preserve">  </w:t>
            </w:r>
          </w:p>
          <w:p w:rsidR="005C7C9F" w:rsidRDefault="005C7C9F" w:rsidP="001D019A">
            <w:pPr>
              <w:jc w:val="both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</w:rPr>
                <w:t>5-1-1</w:t>
              </w:r>
            </w:smartTag>
          </w:p>
          <w:p w:rsidR="00F51DB8" w:rsidRDefault="005C7C9F" w:rsidP="001D019A">
            <w:pPr>
              <w:spacing w:line="360" w:lineRule="exact"/>
              <w:jc w:val="both"/>
              <w:rPr>
                <w:rFonts w:hint="eastAsia"/>
                <w:sz w:val="20"/>
              </w:rPr>
            </w:pPr>
            <w:smartTag w:uri="urn:schemas-microsoft-com:office:smarttags" w:element="date">
              <w:smartTagPr>
                <w:attr w:name="Month" w:val="1"/>
                <w:attr w:name="Day" w:val="2"/>
                <w:attr w:name="Year" w:val="2005"/>
              </w:smartTagPr>
              <w:r>
                <w:rPr>
                  <w:rFonts w:hint="eastAsia"/>
                  <w:sz w:val="20"/>
                </w:rPr>
                <w:t>5-1-2</w:t>
              </w:r>
            </w:smartTag>
            <w:r>
              <w:rPr>
                <w:rFonts w:hint="eastAsia"/>
                <w:sz w:val="20"/>
              </w:rPr>
              <w:t xml:space="preserve">  </w:t>
            </w:r>
          </w:p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</w:rPr>
                <w:t>5-2-2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Default="005C7C9F" w:rsidP="000115A5">
            <w:pPr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蒐集資料</w:t>
            </w:r>
          </w:p>
          <w:p w:rsidR="005C7C9F" w:rsidRDefault="005C7C9F" w:rsidP="000115A5">
            <w:pPr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上台發表</w:t>
            </w:r>
          </w:p>
          <w:p w:rsidR="005C7C9F" w:rsidRDefault="005C7C9F" w:rsidP="000115A5">
            <w:pPr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合作分享</w:t>
            </w:r>
          </w:p>
          <w:p w:rsidR="005C7C9F" w:rsidRDefault="005C7C9F" w:rsidP="000115A5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學習單</w:t>
            </w:r>
          </w:p>
        </w:tc>
      </w:tr>
      <w:tr w:rsidR="005C7C9F" w:rsidRPr="0072199B" w:rsidTr="000115A5">
        <w:tc>
          <w:tcPr>
            <w:tcW w:w="714" w:type="dxa"/>
            <w:vAlign w:val="center"/>
          </w:tcPr>
          <w:p w:rsidR="005C7C9F" w:rsidRPr="0072199B" w:rsidRDefault="005C7C9F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06/01</w:t>
            </w:r>
          </w:p>
          <w:p w:rsidR="005C7C9F" w:rsidRPr="00DA3928" w:rsidRDefault="005C7C9F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07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40358E">
              <w:rPr>
                <w:rFonts w:eastAsia="標楷體" w:hint="eastAsia"/>
                <w:sz w:val="20"/>
              </w:rPr>
              <w:t>現代主義</w:t>
            </w:r>
          </w:p>
        </w:tc>
        <w:tc>
          <w:tcPr>
            <w:tcW w:w="4376" w:type="dxa"/>
            <w:vAlign w:val="center"/>
          </w:tcPr>
          <w:p w:rsidR="005C7C9F" w:rsidRPr="0040358E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="005C7C9F" w:rsidRPr="0040358E">
              <w:rPr>
                <w:rFonts w:eastAsia="標楷體" w:hint="eastAsia"/>
                <w:sz w:val="20"/>
              </w:rPr>
              <w:t>介紹現代主義的意涵和產生背景。</w:t>
            </w:r>
          </w:p>
          <w:p w:rsidR="005C7C9F" w:rsidRPr="0040358E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="005C7C9F" w:rsidRPr="0040358E">
              <w:rPr>
                <w:rFonts w:eastAsia="標楷體" w:hint="eastAsia"/>
                <w:sz w:val="20"/>
              </w:rPr>
              <w:t>說明現代主義的發展過程和影響。</w:t>
            </w:r>
          </w:p>
          <w:p w:rsidR="005C7C9F" w:rsidRPr="0040358E" w:rsidRDefault="00F51DB8" w:rsidP="001D019A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="005C7C9F" w:rsidRPr="0040358E">
              <w:rPr>
                <w:rFonts w:eastAsia="標楷體" w:hint="eastAsia"/>
                <w:sz w:val="20"/>
              </w:rPr>
              <w:t>介紹現代主義風格、特點。</w:t>
            </w:r>
          </w:p>
          <w:p w:rsidR="005C7C9F" w:rsidRDefault="00F51DB8" w:rsidP="001D019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="005C7C9F" w:rsidRPr="0040358E">
              <w:rPr>
                <w:rFonts w:eastAsia="標楷體" w:hint="eastAsia"/>
                <w:sz w:val="20"/>
              </w:rPr>
              <w:t>介紹現代主義文學、繪畫、建築。</w:t>
            </w:r>
          </w:p>
        </w:tc>
        <w:tc>
          <w:tcPr>
            <w:tcW w:w="1800" w:type="dxa"/>
            <w:vAlign w:val="center"/>
          </w:tcPr>
          <w:p w:rsidR="00F51DB8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C9F" w:rsidRPr="003412BC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0115A5">
            <w:pPr>
              <w:jc w:val="center"/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C9F" w:rsidRPr="00941240" w:rsidRDefault="005C7C9F" w:rsidP="000115A5">
            <w:pPr>
              <w:jc w:val="center"/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觀察記錄</w:t>
            </w:r>
          </w:p>
          <w:p w:rsidR="005C7C9F" w:rsidRPr="00941240" w:rsidRDefault="005C7C9F" w:rsidP="000115A5">
            <w:pPr>
              <w:jc w:val="center"/>
              <w:rPr>
                <w:rFonts w:eastAsia="標楷體" w:hint="eastAsia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C9F" w:rsidRDefault="005C7C9F" w:rsidP="000115A5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C9F" w:rsidRPr="0072199B" w:rsidTr="00AE45DD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06/08</w:t>
            </w:r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Pr="00DA3928" w:rsidRDefault="005C7C9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06/14</w:t>
            </w:r>
          </w:p>
        </w:tc>
        <w:tc>
          <w:tcPr>
            <w:tcW w:w="3178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sz w:val="20"/>
              </w:rPr>
              <w:t>畢業典禮</w:t>
            </w:r>
          </w:p>
        </w:tc>
        <w:tc>
          <w:tcPr>
            <w:tcW w:w="4376" w:type="dxa"/>
            <w:vAlign w:val="center"/>
          </w:tcPr>
          <w:p w:rsidR="005C7C9F" w:rsidRDefault="005C7C9F" w:rsidP="001D019A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7C9F" w:rsidRDefault="005C7C9F" w:rsidP="001D019A">
            <w:pPr>
              <w:spacing w:line="360" w:lineRule="exact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C7C9F" w:rsidRDefault="005C7C9F" w:rsidP="001D019A">
            <w:pPr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7C9F" w:rsidRDefault="005C7C9F" w:rsidP="001D019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C9F" w:rsidRPr="00941240" w:rsidRDefault="005C7C9F" w:rsidP="001D019A">
            <w:pPr>
              <w:jc w:val="center"/>
              <w:rPr>
                <w:rFonts w:eastAsia="標楷體" w:hint="eastAsia"/>
                <w:sz w:val="20"/>
              </w:rPr>
            </w:pPr>
          </w:p>
        </w:tc>
      </w:tr>
      <w:tr w:rsidR="005C7C9F" w:rsidRPr="0072199B" w:rsidTr="00AE45DD">
        <w:tc>
          <w:tcPr>
            <w:tcW w:w="714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06/15</w:t>
            </w:r>
          </w:p>
          <w:p w:rsidR="005C7C9F" w:rsidRPr="00DA3928" w:rsidRDefault="005C7C9F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Default="005C7C9F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06/21</w:t>
            </w:r>
          </w:p>
        </w:tc>
        <w:tc>
          <w:tcPr>
            <w:tcW w:w="3178" w:type="dxa"/>
            <w:vAlign w:val="center"/>
          </w:tcPr>
          <w:p w:rsidR="005C7C9F" w:rsidRPr="0072199B" w:rsidRDefault="005C7C9F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376" w:type="dxa"/>
            <w:vAlign w:val="center"/>
          </w:tcPr>
          <w:p w:rsidR="005C7C9F" w:rsidRPr="00A30747" w:rsidRDefault="005C7C9F" w:rsidP="00AE45D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7C9F" w:rsidRPr="0072199B" w:rsidRDefault="005C7C9F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7C9F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C7C9F" w:rsidRPr="0072199B" w:rsidRDefault="005C7C9F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5C7C9F" w:rsidRPr="0072199B">
        <w:tc>
          <w:tcPr>
            <w:tcW w:w="714" w:type="dxa"/>
            <w:vAlign w:val="center"/>
          </w:tcPr>
          <w:p w:rsidR="005C7C9F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06/22</w:t>
            </w:r>
          </w:p>
          <w:p w:rsidR="005C7C9F" w:rsidRPr="00DA3928" w:rsidRDefault="005C7C9F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5C7C9F" w:rsidRDefault="005C7C9F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06/28</w:t>
            </w:r>
          </w:p>
        </w:tc>
        <w:tc>
          <w:tcPr>
            <w:tcW w:w="3178" w:type="dxa"/>
            <w:vAlign w:val="center"/>
          </w:tcPr>
          <w:p w:rsidR="005C7C9F" w:rsidRPr="0072199B" w:rsidRDefault="005C7C9F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第三次段考</w:t>
            </w:r>
          </w:p>
        </w:tc>
        <w:tc>
          <w:tcPr>
            <w:tcW w:w="4376" w:type="dxa"/>
          </w:tcPr>
          <w:p w:rsidR="005C7C9F" w:rsidRPr="00A30747" w:rsidRDefault="005C7C9F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7C9F" w:rsidRPr="0072199B" w:rsidRDefault="005C7C9F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7C9F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C7C9F" w:rsidRPr="0072199B" w:rsidRDefault="005C7C9F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5C7C9F" w:rsidRPr="0072199B">
        <w:tc>
          <w:tcPr>
            <w:tcW w:w="714" w:type="dxa"/>
            <w:vAlign w:val="center"/>
          </w:tcPr>
          <w:p w:rsidR="005C7C9F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二十一</w:t>
            </w:r>
          </w:p>
        </w:tc>
        <w:tc>
          <w:tcPr>
            <w:tcW w:w="1106" w:type="dxa"/>
            <w:vAlign w:val="center"/>
          </w:tcPr>
          <w:p w:rsidR="005C7C9F" w:rsidRPr="00DA3928" w:rsidRDefault="005C7C9F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06/29</w:t>
            </w:r>
          </w:p>
          <w:p w:rsidR="005C7C9F" w:rsidRPr="00DA3928" w:rsidRDefault="005C7C9F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C9F" w:rsidRDefault="005C7C9F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07/05</w:t>
            </w:r>
          </w:p>
        </w:tc>
        <w:tc>
          <w:tcPr>
            <w:tcW w:w="3178" w:type="dxa"/>
            <w:vAlign w:val="center"/>
          </w:tcPr>
          <w:p w:rsidR="005C7C9F" w:rsidRPr="0072199B" w:rsidRDefault="005C7C9F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結業式</w:t>
            </w:r>
          </w:p>
        </w:tc>
        <w:tc>
          <w:tcPr>
            <w:tcW w:w="4376" w:type="dxa"/>
          </w:tcPr>
          <w:p w:rsidR="005C7C9F" w:rsidRPr="00A30747" w:rsidRDefault="005C7C9F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7C9F" w:rsidRPr="0072199B" w:rsidRDefault="005C7C9F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C7C9F" w:rsidRPr="0072199B" w:rsidRDefault="005C7C9F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7C9F" w:rsidRDefault="005C7C9F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C7C9F" w:rsidRPr="0072199B" w:rsidRDefault="005C7C9F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 w:hint="eastAsia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D4" w:rsidRDefault="00FE0AD4">
      <w:r>
        <w:separator/>
      </w:r>
    </w:p>
  </w:endnote>
  <w:endnote w:type="continuationSeparator" w:id="0">
    <w:p w:rsidR="00FE0AD4" w:rsidRDefault="00FE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AE45D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AE45D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15A5">
      <w:rPr>
        <w:rStyle w:val="a9"/>
        <w:noProof/>
      </w:rPr>
      <w:t>5</w: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D4" w:rsidRDefault="00FE0AD4">
      <w:r>
        <w:separator/>
      </w:r>
    </w:p>
  </w:footnote>
  <w:footnote w:type="continuationSeparator" w:id="0">
    <w:p w:rsidR="00FE0AD4" w:rsidRDefault="00FE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115A5"/>
    <w:rsid w:val="0003261B"/>
    <w:rsid w:val="00037A83"/>
    <w:rsid w:val="00091E00"/>
    <w:rsid w:val="000A2759"/>
    <w:rsid w:val="000F0F84"/>
    <w:rsid w:val="000F64E0"/>
    <w:rsid w:val="0010200B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403F0E"/>
    <w:rsid w:val="0041710B"/>
    <w:rsid w:val="00433BCD"/>
    <w:rsid w:val="004461CD"/>
    <w:rsid w:val="0048212C"/>
    <w:rsid w:val="004B3911"/>
    <w:rsid w:val="004E4D85"/>
    <w:rsid w:val="004F2614"/>
    <w:rsid w:val="005C7C9F"/>
    <w:rsid w:val="005D2F34"/>
    <w:rsid w:val="005E775E"/>
    <w:rsid w:val="00604541"/>
    <w:rsid w:val="006479E4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83CEE"/>
    <w:rsid w:val="008842A9"/>
    <w:rsid w:val="008E2725"/>
    <w:rsid w:val="009143CB"/>
    <w:rsid w:val="00936D27"/>
    <w:rsid w:val="00940785"/>
    <w:rsid w:val="00956126"/>
    <w:rsid w:val="009757A4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A5179"/>
    <w:rsid w:val="00AB6D6D"/>
    <w:rsid w:val="00AE45DD"/>
    <w:rsid w:val="00B1438C"/>
    <w:rsid w:val="00B93C97"/>
    <w:rsid w:val="00BA43AB"/>
    <w:rsid w:val="00BA6BB3"/>
    <w:rsid w:val="00BD1233"/>
    <w:rsid w:val="00BE3F08"/>
    <w:rsid w:val="00BF1027"/>
    <w:rsid w:val="00C402EB"/>
    <w:rsid w:val="00CD6344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F13B8A"/>
    <w:rsid w:val="00F1420F"/>
    <w:rsid w:val="00F251B2"/>
    <w:rsid w:val="00F51DB8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"/>
    <w:basedOn w:val="a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Pr>
      <w:rFonts w:ascii="華康中明體" w:eastAsia="華康中明體"/>
      <w:bCs/>
      <w:sz w:val="22"/>
    </w:rPr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1876</Words>
  <Characters>862</Characters>
  <Application>Microsoft Office Word</Application>
  <DocSecurity>0</DocSecurity>
  <Lines>7</Lines>
  <Paragraphs>5</Paragraphs>
  <ScaleCrop>false</ScaleCrop>
  <Company>南一書局企業股份有限公司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3</cp:revision>
  <cp:lastPrinted>2010-01-21T01:44:00Z</cp:lastPrinted>
  <dcterms:created xsi:type="dcterms:W3CDTF">2013-06-19T06:12:00Z</dcterms:created>
  <dcterms:modified xsi:type="dcterms:W3CDTF">2013-06-19T06:54:00Z</dcterms:modified>
</cp:coreProperties>
</file>